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DFCC" w14:textId="0903831E" w:rsidR="008C13E4" w:rsidRPr="00A56B18" w:rsidRDefault="00055FD5" w:rsidP="00055FD5">
      <w:pPr>
        <w:spacing w:after="0" w:line="240" w:lineRule="auto"/>
        <w:jc w:val="center"/>
        <w:rPr>
          <w:rFonts w:ascii="Times New Roman" w:hAnsi="Times New Roman" w:cs="Times New Roman"/>
        </w:rPr>
      </w:pPr>
      <w:r w:rsidRPr="00A56B18">
        <w:rPr>
          <w:rFonts w:ascii="Times New Roman" w:hAnsi="Times New Roman" w:cs="Times New Roman"/>
        </w:rPr>
        <w:t>Chugach Electric Association, Inc.</w:t>
      </w:r>
    </w:p>
    <w:p w14:paraId="686FC053" w14:textId="5924F8A5" w:rsidR="00055FD5" w:rsidRPr="00A56B18" w:rsidRDefault="00055FD5" w:rsidP="00055FD5">
      <w:pPr>
        <w:spacing w:after="0" w:line="240" w:lineRule="auto"/>
        <w:jc w:val="center"/>
        <w:rPr>
          <w:rFonts w:ascii="Times New Roman" w:hAnsi="Times New Roman" w:cs="Times New Roman"/>
        </w:rPr>
      </w:pPr>
      <w:r w:rsidRPr="00A56B18">
        <w:rPr>
          <w:rFonts w:ascii="Times New Roman" w:hAnsi="Times New Roman" w:cs="Times New Roman"/>
        </w:rPr>
        <w:t>Anchorage, Alaska</w:t>
      </w:r>
    </w:p>
    <w:p w14:paraId="5BF012C4" w14:textId="77777777" w:rsidR="00055FD5" w:rsidRPr="00A56B18" w:rsidRDefault="00055FD5" w:rsidP="00055FD5">
      <w:pPr>
        <w:spacing w:after="0" w:line="240" w:lineRule="auto"/>
        <w:jc w:val="center"/>
        <w:rPr>
          <w:rFonts w:ascii="Times New Roman" w:hAnsi="Times New Roman" w:cs="Times New Roman"/>
        </w:rPr>
      </w:pPr>
    </w:p>
    <w:p w14:paraId="1D6BD794" w14:textId="4339EDC7" w:rsidR="00055FD5" w:rsidRPr="00A56B18" w:rsidRDefault="00055FD5" w:rsidP="00055FD5">
      <w:pPr>
        <w:spacing w:after="0" w:line="240" w:lineRule="auto"/>
        <w:jc w:val="center"/>
        <w:rPr>
          <w:rFonts w:ascii="Times New Roman" w:hAnsi="Times New Roman" w:cs="Times New Roman"/>
        </w:rPr>
      </w:pPr>
      <w:r w:rsidRPr="00A56B18">
        <w:rPr>
          <w:rFonts w:ascii="Times New Roman" w:hAnsi="Times New Roman" w:cs="Times New Roman"/>
        </w:rPr>
        <w:t>Proposed Bylaw Change</w:t>
      </w:r>
      <w:r w:rsidR="00AE3189" w:rsidRPr="00A56B18">
        <w:rPr>
          <w:rFonts w:ascii="Times New Roman" w:hAnsi="Times New Roman" w:cs="Times New Roman"/>
        </w:rPr>
        <w:t xml:space="preserve"> Form</w:t>
      </w:r>
    </w:p>
    <w:p w14:paraId="0ED93E33" w14:textId="77777777" w:rsidR="00FC3274" w:rsidRPr="00A56B18" w:rsidRDefault="00FC3274" w:rsidP="00055FD5">
      <w:pPr>
        <w:spacing w:after="0" w:line="240" w:lineRule="auto"/>
        <w:jc w:val="center"/>
        <w:rPr>
          <w:rFonts w:ascii="Times New Roman" w:hAnsi="Times New Roman" w:cs="Times New Roman"/>
        </w:rPr>
      </w:pPr>
    </w:p>
    <w:p w14:paraId="54B2CF56" w14:textId="59444461" w:rsidR="00FC3274" w:rsidRPr="00A56B18" w:rsidRDefault="00FC3274" w:rsidP="00FC3274">
      <w:pPr>
        <w:spacing w:after="0" w:line="240" w:lineRule="auto"/>
        <w:rPr>
          <w:rFonts w:ascii="Times New Roman" w:hAnsi="Times New Roman" w:cs="Times New Roman"/>
        </w:rPr>
      </w:pPr>
      <w:r w:rsidRPr="00A56B18">
        <w:rPr>
          <w:rFonts w:ascii="Times New Roman" w:hAnsi="Times New Roman" w:cs="Times New Roman"/>
        </w:rPr>
        <w:t xml:space="preserve">Thank you for your suggestion </w:t>
      </w:r>
      <w:r w:rsidR="005560AF" w:rsidRPr="00A56B18">
        <w:rPr>
          <w:rFonts w:ascii="Times New Roman" w:hAnsi="Times New Roman" w:cs="Times New Roman"/>
        </w:rPr>
        <w:t>to amend the Chugach B</w:t>
      </w:r>
      <w:r w:rsidRPr="00A56B18">
        <w:rPr>
          <w:rFonts w:ascii="Times New Roman" w:hAnsi="Times New Roman" w:cs="Times New Roman"/>
        </w:rPr>
        <w:t>ylaws. To ensure your proposal is considered by the Bylaws Committee and the</w:t>
      </w:r>
      <w:r w:rsidR="009411CD" w:rsidRPr="00A56B18">
        <w:rPr>
          <w:rFonts w:ascii="Times New Roman" w:hAnsi="Times New Roman" w:cs="Times New Roman"/>
        </w:rPr>
        <w:t xml:space="preserve"> </w:t>
      </w:r>
      <w:r w:rsidR="001B3D45">
        <w:rPr>
          <w:rFonts w:ascii="Times New Roman" w:hAnsi="Times New Roman" w:cs="Times New Roman"/>
        </w:rPr>
        <w:t xml:space="preserve">Chugach </w:t>
      </w:r>
      <w:r w:rsidRPr="00A56B18">
        <w:rPr>
          <w:rFonts w:ascii="Times New Roman" w:hAnsi="Times New Roman" w:cs="Times New Roman"/>
        </w:rPr>
        <w:t>Board</w:t>
      </w:r>
      <w:r w:rsidR="001B3D45">
        <w:rPr>
          <w:rFonts w:ascii="Times New Roman" w:hAnsi="Times New Roman" w:cs="Times New Roman"/>
        </w:rPr>
        <w:t xml:space="preserve"> of Directors</w:t>
      </w:r>
      <w:r w:rsidRPr="00A56B18">
        <w:rPr>
          <w:rFonts w:ascii="Times New Roman" w:hAnsi="Times New Roman" w:cs="Times New Roman"/>
        </w:rPr>
        <w:t xml:space="preserve">, please fill out the form completely. </w:t>
      </w:r>
      <w:r w:rsidR="005560AF" w:rsidRPr="00A56B18">
        <w:rPr>
          <w:rFonts w:ascii="Times New Roman" w:hAnsi="Times New Roman" w:cs="Times New Roman"/>
        </w:rPr>
        <w:t xml:space="preserve">If </w:t>
      </w:r>
      <w:r w:rsidR="001B3D45">
        <w:rPr>
          <w:rFonts w:ascii="Times New Roman" w:hAnsi="Times New Roman" w:cs="Times New Roman"/>
        </w:rPr>
        <w:t>approved</w:t>
      </w:r>
      <w:r w:rsidR="005560AF" w:rsidRPr="00A56B18">
        <w:rPr>
          <w:rFonts w:ascii="Times New Roman" w:hAnsi="Times New Roman" w:cs="Times New Roman"/>
        </w:rPr>
        <w:t>, i</w:t>
      </w:r>
      <w:r w:rsidRPr="00A56B18">
        <w:rPr>
          <w:rFonts w:ascii="Times New Roman" w:hAnsi="Times New Roman" w:cs="Times New Roman"/>
        </w:rPr>
        <w:t>t will be voted on by Chugach members during the annual election. Please note that any changes to the bylaws will not take effect</w:t>
      </w:r>
      <w:r w:rsidR="005560AF" w:rsidRPr="00A56B18">
        <w:rPr>
          <w:rFonts w:ascii="Times New Roman" w:hAnsi="Times New Roman" w:cs="Times New Roman"/>
        </w:rPr>
        <w:t xml:space="preserve"> until it has go</w:t>
      </w:r>
      <w:r w:rsidR="009411CD" w:rsidRPr="00A56B18">
        <w:rPr>
          <w:rFonts w:ascii="Times New Roman" w:hAnsi="Times New Roman" w:cs="Times New Roman"/>
        </w:rPr>
        <w:t>ne</w:t>
      </w:r>
      <w:r w:rsidR="005560AF" w:rsidRPr="00A56B18">
        <w:rPr>
          <w:rFonts w:ascii="Times New Roman" w:hAnsi="Times New Roman" w:cs="Times New Roman"/>
        </w:rPr>
        <w:t xml:space="preserve"> through this process in its entirety, approved</w:t>
      </w:r>
      <w:r w:rsidRPr="00A56B18">
        <w:rPr>
          <w:rFonts w:ascii="Times New Roman" w:hAnsi="Times New Roman" w:cs="Times New Roman"/>
        </w:rPr>
        <w:t xml:space="preserve"> by </w:t>
      </w:r>
      <w:r w:rsidR="001B3D45">
        <w:rPr>
          <w:rFonts w:ascii="Times New Roman" w:hAnsi="Times New Roman" w:cs="Times New Roman"/>
        </w:rPr>
        <w:t xml:space="preserve">the </w:t>
      </w:r>
      <w:r w:rsidRPr="00A56B18">
        <w:rPr>
          <w:rFonts w:ascii="Times New Roman" w:hAnsi="Times New Roman" w:cs="Times New Roman"/>
        </w:rPr>
        <w:t>Chugach voting members</w:t>
      </w:r>
      <w:r w:rsidR="005560AF" w:rsidRPr="00A56B18">
        <w:rPr>
          <w:rFonts w:ascii="Times New Roman" w:hAnsi="Times New Roman" w:cs="Times New Roman"/>
        </w:rPr>
        <w:t>,</w:t>
      </w:r>
      <w:r w:rsidRPr="00A56B18">
        <w:rPr>
          <w:rFonts w:ascii="Times New Roman" w:hAnsi="Times New Roman" w:cs="Times New Roman"/>
        </w:rPr>
        <w:t xml:space="preserve"> and announced at the Annual Meeting.</w:t>
      </w:r>
    </w:p>
    <w:p w14:paraId="41108202" w14:textId="77777777" w:rsidR="00F174E3" w:rsidRPr="00A56B18" w:rsidRDefault="00F174E3" w:rsidP="00055FD5">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690"/>
      </w:tblGrid>
      <w:tr w:rsidR="005560AF" w:rsidRPr="00A56B18" w14:paraId="5928FF02" w14:textId="77777777" w:rsidTr="005560AF">
        <w:tc>
          <w:tcPr>
            <w:tcW w:w="2155" w:type="dxa"/>
            <w:vAlign w:val="bottom"/>
          </w:tcPr>
          <w:p w14:paraId="6014FECB" w14:textId="43A3AAF3" w:rsidR="005560AF" w:rsidRPr="00A56B18" w:rsidRDefault="005560AF" w:rsidP="00055FD5">
            <w:pPr>
              <w:rPr>
                <w:rFonts w:ascii="Times New Roman" w:hAnsi="Times New Roman" w:cs="Times New Roman"/>
              </w:rPr>
            </w:pPr>
            <w:r w:rsidRPr="00A56B18">
              <w:rPr>
                <w:rFonts w:ascii="Times New Roman" w:hAnsi="Times New Roman" w:cs="Times New Roman"/>
              </w:rPr>
              <w:t xml:space="preserve">Member Name: </w:t>
            </w:r>
          </w:p>
        </w:tc>
        <w:tc>
          <w:tcPr>
            <w:tcW w:w="3690" w:type="dxa"/>
            <w:tcBorders>
              <w:bottom w:val="single" w:sz="4" w:space="0" w:color="auto"/>
            </w:tcBorders>
            <w:vAlign w:val="bottom"/>
          </w:tcPr>
          <w:p w14:paraId="207F92A1" w14:textId="77777777" w:rsidR="005560AF" w:rsidRPr="00A56B18" w:rsidRDefault="005560AF" w:rsidP="00055FD5">
            <w:pPr>
              <w:rPr>
                <w:rFonts w:ascii="Times New Roman" w:hAnsi="Times New Roman" w:cs="Times New Roman"/>
                <w:sz w:val="28"/>
                <w:szCs w:val="28"/>
              </w:rPr>
            </w:pPr>
          </w:p>
        </w:tc>
      </w:tr>
      <w:tr w:rsidR="005560AF" w:rsidRPr="00A56B18" w14:paraId="366DB2D8" w14:textId="77777777" w:rsidTr="005560AF">
        <w:tc>
          <w:tcPr>
            <w:tcW w:w="2155" w:type="dxa"/>
            <w:vAlign w:val="bottom"/>
          </w:tcPr>
          <w:p w14:paraId="14CBC55F" w14:textId="572B03BE" w:rsidR="005560AF" w:rsidRPr="00A56B18" w:rsidRDefault="005560AF" w:rsidP="00055FD5">
            <w:pPr>
              <w:rPr>
                <w:rFonts w:ascii="Times New Roman" w:hAnsi="Times New Roman" w:cs="Times New Roman"/>
              </w:rPr>
            </w:pPr>
            <w:r w:rsidRPr="00A56B18">
              <w:rPr>
                <w:rFonts w:ascii="Times New Roman" w:hAnsi="Times New Roman" w:cs="Times New Roman"/>
              </w:rPr>
              <w:t>Member Number:</w:t>
            </w:r>
          </w:p>
        </w:tc>
        <w:tc>
          <w:tcPr>
            <w:tcW w:w="3690" w:type="dxa"/>
            <w:tcBorders>
              <w:top w:val="single" w:sz="4" w:space="0" w:color="auto"/>
              <w:bottom w:val="single" w:sz="4" w:space="0" w:color="auto"/>
            </w:tcBorders>
            <w:vAlign w:val="bottom"/>
          </w:tcPr>
          <w:p w14:paraId="685F9896" w14:textId="77777777" w:rsidR="005560AF" w:rsidRPr="00A56B18" w:rsidRDefault="005560AF" w:rsidP="00055FD5">
            <w:pPr>
              <w:rPr>
                <w:rFonts w:ascii="Times New Roman" w:hAnsi="Times New Roman" w:cs="Times New Roman"/>
                <w:sz w:val="28"/>
                <w:szCs w:val="28"/>
              </w:rPr>
            </w:pPr>
          </w:p>
        </w:tc>
      </w:tr>
      <w:tr w:rsidR="005560AF" w:rsidRPr="00A56B18" w14:paraId="413B697C" w14:textId="77777777" w:rsidTr="005560AF">
        <w:tc>
          <w:tcPr>
            <w:tcW w:w="2155" w:type="dxa"/>
            <w:vAlign w:val="bottom"/>
          </w:tcPr>
          <w:p w14:paraId="2972E814" w14:textId="78811A57" w:rsidR="005560AF" w:rsidRPr="00A56B18" w:rsidRDefault="005560AF" w:rsidP="00055FD5">
            <w:pPr>
              <w:rPr>
                <w:rFonts w:ascii="Times New Roman" w:hAnsi="Times New Roman" w:cs="Times New Roman"/>
              </w:rPr>
            </w:pPr>
            <w:r w:rsidRPr="00A56B18">
              <w:rPr>
                <w:rFonts w:ascii="Times New Roman" w:hAnsi="Times New Roman" w:cs="Times New Roman"/>
              </w:rPr>
              <w:t>Phone Number:</w:t>
            </w:r>
          </w:p>
        </w:tc>
        <w:tc>
          <w:tcPr>
            <w:tcW w:w="3690" w:type="dxa"/>
            <w:tcBorders>
              <w:top w:val="single" w:sz="4" w:space="0" w:color="auto"/>
              <w:bottom w:val="single" w:sz="4" w:space="0" w:color="auto"/>
            </w:tcBorders>
            <w:vAlign w:val="bottom"/>
          </w:tcPr>
          <w:p w14:paraId="383E186A" w14:textId="77777777" w:rsidR="005560AF" w:rsidRPr="00A56B18" w:rsidRDefault="005560AF" w:rsidP="00055FD5">
            <w:pPr>
              <w:rPr>
                <w:rFonts w:ascii="Times New Roman" w:hAnsi="Times New Roman" w:cs="Times New Roman"/>
                <w:sz w:val="28"/>
                <w:szCs w:val="28"/>
              </w:rPr>
            </w:pPr>
          </w:p>
        </w:tc>
      </w:tr>
      <w:tr w:rsidR="005560AF" w:rsidRPr="00A56B18" w14:paraId="01C10228" w14:textId="77777777" w:rsidTr="005560AF">
        <w:tc>
          <w:tcPr>
            <w:tcW w:w="2155" w:type="dxa"/>
            <w:vAlign w:val="bottom"/>
          </w:tcPr>
          <w:p w14:paraId="6BED43BE" w14:textId="686D7A31" w:rsidR="005560AF" w:rsidRPr="00A56B18" w:rsidRDefault="005560AF" w:rsidP="00055FD5">
            <w:pPr>
              <w:rPr>
                <w:rFonts w:ascii="Times New Roman" w:hAnsi="Times New Roman" w:cs="Times New Roman"/>
              </w:rPr>
            </w:pPr>
            <w:r w:rsidRPr="00A56B18">
              <w:rPr>
                <w:rFonts w:ascii="Times New Roman" w:hAnsi="Times New Roman" w:cs="Times New Roman"/>
              </w:rPr>
              <w:t xml:space="preserve">Date Submitted: </w:t>
            </w:r>
          </w:p>
        </w:tc>
        <w:tc>
          <w:tcPr>
            <w:tcW w:w="3690" w:type="dxa"/>
            <w:tcBorders>
              <w:top w:val="single" w:sz="4" w:space="0" w:color="auto"/>
              <w:bottom w:val="single" w:sz="4" w:space="0" w:color="auto"/>
            </w:tcBorders>
            <w:vAlign w:val="bottom"/>
          </w:tcPr>
          <w:p w14:paraId="084CB4CE" w14:textId="77777777" w:rsidR="005560AF" w:rsidRPr="00A56B18" w:rsidRDefault="005560AF" w:rsidP="00055FD5">
            <w:pPr>
              <w:rPr>
                <w:rFonts w:ascii="Times New Roman" w:hAnsi="Times New Roman" w:cs="Times New Roman"/>
                <w:sz w:val="28"/>
                <w:szCs w:val="28"/>
              </w:rPr>
            </w:pPr>
          </w:p>
        </w:tc>
      </w:tr>
      <w:tr w:rsidR="001269B4" w:rsidRPr="00A56B18" w14:paraId="5C708509" w14:textId="77777777" w:rsidTr="005560AF">
        <w:tc>
          <w:tcPr>
            <w:tcW w:w="2155" w:type="dxa"/>
            <w:vAlign w:val="bottom"/>
          </w:tcPr>
          <w:p w14:paraId="46FC9ADA" w14:textId="11AE904F" w:rsidR="001269B4" w:rsidRPr="00A56B18" w:rsidRDefault="001269B4" w:rsidP="00055FD5">
            <w:pPr>
              <w:rPr>
                <w:rFonts w:ascii="Times New Roman" w:hAnsi="Times New Roman" w:cs="Times New Roman"/>
              </w:rPr>
            </w:pPr>
            <w:r w:rsidRPr="00A56B18">
              <w:rPr>
                <w:rFonts w:ascii="Times New Roman" w:hAnsi="Times New Roman" w:cs="Times New Roman"/>
              </w:rPr>
              <w:t>Ballot Title:</w:t>
            </w:r>
          </w:p>
        </w:tc>
        <w:tc>
          <w:tcPr>
            <w:tcW w:w="3690" w:type="dxa"/>
            <w:tcBorders>
              <w:top w:val="single" w:sz="4" w:space="0" w:color="auto"/>
              <w:bottom w:val="single" w:sz="4" w:space="0" w:color="auto"/>
            </w:tcBorders>
            <w:vAlign w:val="bottom"/>
          </w:tcPr>
          <w:p w14:paraId="63CD778F" w14:textId="77777777" w:rsidR="001269B4" w:rsidRPr="00A56B18" w:rsidRDefault="001269B4" w:rsidP="00055FD5">
            <w:pPr>
              <w:rPr>
                <w:rFonts w:ascii="Times New Roman" w:hAnsi="Times New Roman" w:cs="Times New Roman"/>
                <w:sz w:val="28"/>
                <w:szCs w:val="28"/>
              </w:rPr>
            </w:pPr>
          </w:p>
        </w:tc>
      </w:tr>
    </w:tbl>
    <w:p w14:paraId="06FA8380" w14:textId="77777777" w:rsidR="00FC3274" w:rsidRPr="00A56B18" w:rsidRDefault="00FC3274" w:rsidP="00055FD5">
      <w:pPr>
        <w:spacing w:after="0" w:line="240" w:lineRule="auto"/>
        <w:rPr>
          <w:rFonts w:ascii="Times New Roman" w:hAnsi="Times New Roman" w:cs="Times New Roman"/>
        </w:rPr>
      </w:pPr>
    </w:p>
    <w:p w14:paraId="61305E02" w14:textId="214EC3C0" w:rsidR="001269B4" w:rsidRPr="00A56B18" w:rsidRDefault="001269B4" w:rsidP="001269B4">
      <w:pPr>
        <w:spacing w:after="120" w:line="240" w:lineRule="auto"/>
        <w:rPr>
          <w:rFonts w:ascii="Times New Roman" w:hAnsi="Times New Roman" w:cs="Times New Roman"/>
        </w:rPr>
      </w:pPr>
      <w:r w:rsidRPr="00A56B18">
        <w:rPr>
          <w:rFonts w:ascii="Times New Roman" w:hAnsi="Times New Roman" w:cs="Times New Roman"/>
        </w:rPr>
        <w:t>Description of the</w:t>
      </w:r>
      <w:r w:rsidR="00A56B18" w:rsidRPr="00A56B18">
        <w:rPr>
          <w:rFonts w:ascii="Times New Roman" w:hAnsi="Times New Roman" w:cs="Times New Roman"/>
        </w:rPr>
        <w:t xml:space="preserve"> justification for the</w:t>
      </w:r>
      <w:r w:rsidRPr="00A56B18">
        <w:rPr>
          <w:rFonts w:ascii="Times New Roman" w:hAnsi="Times New Roman" w:cs="Times New Roman"/>
        </w:rPr>
        <w:t xml:space="preserve"> amendment</w:t>
      </w:r>
      <w:r w:rsidR="003422F4" w:rsidRPr="00A56B18">
        <w:rPr>
          <w:rFonts w:ascii="Times New Roman" w:hAnsi="Times New Roman" w:cs="Times New Roman"/>
        </w:rPr>
        <w:t xml:space="preserve"> that will be </w:t>
      </w:r>
      <w:r w:rsidR="001A1C13">
        <w:rPr>
          <w:rFonts w:ascii="Times New Roman" w:hAnsi="Times New Roman" w:cs="Times New Roman"/>
        </w:rPr>
        <w:t>printed</w:t>
      </w:r>
      <w:r w:rsidR="003422F4" w:rsidRPr="00A56B18">
        <w:rPr>
          <w:rFonts w:ascii="Times New Roman" w:hAnsi="Times New Roman" w:cs="Times New Roman"/>
        </w:rPr>
        <w:t xml:space="preserve"> on the ballot</w:t>
      </w:r>
      <w:r w:rsidRPr="00A56B18">
        <w:rPr>
          <w:rFonts w:ascii="Times New Roman" w:hAnsi="Times New Roman" w:cs="Times New Roman"/>
        </w:rPr>
        <w:t xml:space="preserve"> (use another sheet if necessary).</w:t>
      </w:r>
    </w:p>
    <w:tbl>
      <w:tblPr>
        <w:tblStyle w:val="TableGrid"/>
        <w:tblW w:w="0" w:type="auto"/>
        <w:tblLook w:val="04A0" w:firstRow="1" w:lastRow="0" w:firstColumn="1" w:lastColumn="0" w:noHBand="0" w:noVBand="1"/>
      </w:tblPr>
      <w:tblGrid>
        <w:gridCol w:w="9350"/>
      </w:tblGrid>
      <w:tr w:rsidR="001269B4" w:rsidRPr="00A56B18" w14:paraId="0C65FB99" w14:textId="77777777" w:rsidTr="003C42BF">
        <w:tc>
          <w:tcPr>
            <w:tcW w:w="9350" w:type="dxa"/>
          </w:tcPr>
          <w:p w14:paraId="772CCA9E" w14:textId="77777777" w:rsidR="001269B4" w:rsidRPr="00A56B18" w:rsidRDefault="001269B4" w:rsidP="003C42BF">
            <w:pPr>
              <w:rPr>
                <w:rFonts w:ascii="Times New Roman" w:hAnsi="Times New Roman" w:cs="Times New Roman"/>
                <w:sz w:val="32"/>
                <w:szCs w:val="32"/>
              </w:rPr>
            </w:pPr>
          </w:p>
        </w:tc>
      </w:tr>
      <w:tr w:rsidR="001269B4" w:rsidRPr="00A56B18" w14:paraId="0FABBA11" w14:textId="77777777" w:rsidTr="003C42BF">
        <w:tc>
          <w:tcPr>
            <w:tcW w:w="9350" w:type="dxa"/>
          </w:tcPr>
          <w:p w14:paraId="3F71E6B0" w14:textId="77777777" w:rsidR="001269B4" w:rsidRPr="00A56B18" w:rsidRDefault="001269B4" w:rsidP="003C42BF">
            <w:pPr>
              <w:rPr>
                <w:rFonts w:ascii="Times New Roman" w:hAnsi="Times New Roman" w:cs="Times New Roman"/>
                <w:sz w:val="32"/>
                <w:szCs w:val="32"/>
              </w:rPr>
            </w:pPr>
          </w:p>
        </w:tc>
      </w:tr>
      <w:tr w:rsidR="001269B4" w:rsidRPr="00A56B18" w14:paraId="1255A122" w14:textId="77777777" w:rsidTr="003C42BF">
        <w:tc>
          <w:tcPr>
            <w:tcW w:w="9350" w:type="dxa"/>
          </w:tcPr>
          <w:p w14:paraId="4A0DE6A2" w14:textId="77777777" w:rsidR="001269B4" w:rsidRPr="00A56B18" w:rsidRDefault="001269B4" w:rsidP="003C42BF">
            <w:pPr>
              <w:rPr>
                <w:rFonts w:ascii="Times New Roman" w:hAnsi="Times New Roman" w:cs="Times New Roman"/>
                <w:sz w:val="32"/>
                <w:szCs w:val="32"/>
              </w:rPr>
            </w:pPr>
          </w:p>
        </w:tc>
      </w:tr>
      <w:tr w:rsidR="001269B4" w:rsidRPr="00A56B18" w14:paraId="2878DE6A" w14:textId="77777777" w:rsidTr="003C42BF">
        <w:tc>
          <w:tcPr>
            <w:tcW w:w="9350" w:type="dxa"/>
          </w:tcPr>
          <w:p w14:paraId="1542385C" w14:textId="77777777" w:rsidR="001269B4" w:rsidRPr="00A56B18" w:rsidRDefault="001269B4" w:rsidP="003C42BF">
            <w:pPr>
              <w:rPr>
                <w:rFonts w:ascii="Times New Roman" w:hAnsi="Times New Roman" w:cs="Times New Roman"/>
                <w:sz w:val="32"/>
                <w:szCs w:val="32"/>
              </w:rPr>
            </w:pPr>
          </w:p>
        </w:tc>
      </w:tr>
      <w:tr w:rsidR="001269B4" w:rsidRPr="00A56B18" w14:paraId="5C6A0B93" w14:textId="77777777" w:rsidTr="003C42BF">
        <w:tc>
          <w:tcPr>
            <w:tcW w:w="9350" w:type="dxa"/>
          </w:tcPr>
          <w:p w14:paraId="3FF95CCD" w14:textId="77777777" w:rsidR="001269B4" w:rsidRPr="00A56B18" w:rsidRDefault="001269B4" w:rsidP="003C42BF">
            <w:pPr>
              <w:rPr>
                <w:rFonts w:ascii="Times New Roman" w:hAnsi="Times New Roman" w:cs="Times New Roman"/>
                <w:sz w:val="32"/>
                <w:szCs w:val="32"/>
              </w:rPr>
            </w:pPr>
          </w:p>
        </w:tc>
      </w:tr>
    </w:tbl>
    <w:p w14:paraId="0BD886BA" w14:textId="77777777" w:rsidR="001269B4" w:rsidRPr="00A56B18" w:rsidRDefault="001269B4" w:rsidP="005560AF">
      <w:pPr>
        <w:spacing w:after="0" w:line="240" w:lineRule="auto"/>
        <w:rPr>
          <w:rFonts w:ascii="Times New Roman" w:hAnsi="Times New Roman" w:cs="Times New Roman"/>
        </w:rPr>
      </w:pPr>
    </w:p>
    <w:p w14:paraId="6CA8BBB4" w14:textId="34130C1F" w:rsidR="005560AF" w:rsidRPr="00A56B18" w:rsidRDefault="005560AF" w:rsidP="005560AF">
      <w:pPr>
        <w:spacing w:after="0" w:line="240" w:lineRule="auto"/>
        <w:rPr>
          <w:rFonts w:ascii="Times New Roman" w:hAnsi="Times New Roman" w:cs="Times New Roman"/>
        </w:rPr>
      </w:pPr>
      <w:r w:rsidRPr="00A56B18">
        <w:rPr>
          <w:rFonts w:ascii="Times New Roman" w:hAnsi="Times New Roman" w:cs="Times New Roman"/>
        </w:rPr>
        <w:t xml:space="preserve">Clearly identify the specific article within the bylaws where the proposed change is located, including both the Article and Section numbers. When introducing a new topic, select the </w:t>
      </w:r>
      <w:r w:rsidR="001A1C13">
        <w:rPr>
          <w:rFonts w:ascii="Times New Roman" w:hAnsi="Times New Roman" w:cs="Times New Roman"/>
        </w:rPr>
        <w:t>article and section number where the topic is the best fit</w:t>
      </w:r>
      <w:r w:rsidRPr="00A56B18">
        <w:rPr>
          <w:rFonts w:ascii="Times New Roman" w:hAnsi="Times New Roman" w:cs="Times New Roman"/>
        </w:rPr>
        <w:t xml:space="preserve">. Any deletions will be marked with a </w:t>
      </w:r>
      <w:r w:rsidRPr="00A56B18">
        <w:rPr>
          <w:rFonts w:ascii="Times New Roman" w:hAnsi="Times New Roman" w:cs="Times New Roman"/>
          <w:strike/>
        </w:rPr>
        <w:t>strikethrough</w:t>
      </w:r>
      <w:r w:rsidRPr="00A56B18">
        <w:rPr>
          <w:rFonts w:ascii="Times New Roman" w:hAnsi="Times New Roman" w:cs="Times New Roman"/>
        </w:rPr>
        <w:t xml:space="preserve">, while additions will be highlighted in </w:t>
      </w:r>
      <w:r w:rsidRPr="00A56B18">
        <w:rPr>
          <w:rFonts w:ascii="Times New Roman" w:hAnsi="Times New Roman" w:cs="Times New Roman"/>
          <w:b/>
          <w:bCs/>
          <w:u w:val="single"/>
        </w:rPr>
        <w:t>bold</w:t>
      </w:r>
      <w:r w:rsidR="003422F4" w:rsidRPr="00A56B18">
        <w:rPr>
          <w:rFonts w:ascii="Times New Roman" w:hAnsi="Times New Roman" w:cs="Times New Roman"/>
          <w:b/>
          <w:bCs/>
          <w:u w:val="single"/>
        </w:rPr>
        <w:t xml:space="preserve"> and underline</w:t>
      </w:r>
      <w:r w:rsidRPr="00A56B18">
        <w:rPr>
          <w:rFonts w:ascii="Times New Roman" w:hAnsi="Times New Roman" w:cs="Times New Roman"/>
        </w:rPr>
        <w:t>.</w:t>
      </w:r>
      <w:r w:rsidR="001269B4" w:rsidRPr="00A56B18">
        <w:rPr>
          <w:rFonts w:ascii="Times New Roman" w:hAnsi="Times New Roman" w:cs="Times New Roman"/>
        </w:rPr>
        <w:t xml:space="preserve"> (See the back of this form for examples).</w:t>
      </w:r>
    </w:p>
    <w:p w14:paraId="53307A9D" w14:textId="77777777" w:rsidR="005560AF" w:rsidRPr="00A56B18" w:rsidRDefault="005560AF" w:rsidP="005560AF">
      <w:pPr>
        <w:spacing w:after="0" w:line="240" w:lineRule="auto"/>
        <w:rPr>
          <w:rFonts w:ascii="Times New Roman" w:hAnsi="Times New Roman" w:cs="Times New Roman"/>
        </w:rPr>
      </w:pPr>
    </w:p>
    <w:p w14:paraId="0133F11E" w14:textId="302BD2AA" w:rsidR="005560AF" w:rsidRPr="00A56B18" w:rsidRDefault="005560AF" w:rsidP="005560AF">
      <w:pPr>
        <w:spacing w:after="0" w:line="240" w:lineRule="auto"/>
        <w:rPr>
          <w:rFonts w:ascii="Times New Roman" w:hAnsi="Times New Roman" w:cs="Times New Roman"/>
        </w:rPr>
      </w:pPr>
      <w:r w:rsidRPr="00A56B18">
        <w:rPr>
          <w:rFonts w:ascii="Times New Roman" w:hAnsi="Times New Roman" w:cs="Times New Roman"/>
        </w:rPr>
        <w:t xml:space="preserve">Bylaw amendment: </w:t>
      </w:r>
    </w:p>
    <w:p w14:paraId="65039447" w14:textId="77777777" w:rsidR="00FC3274" w:rsidRPr="00A56B18" w:rsidRDefault="00FC3274" w:rsidP="00055FD5">
      <w:pPr>
        <w:spacing w:after="0" w:line="240" w:lineRule="auto"/>
        <w:rPr>
          <w:rFonts w:ascii="Times New Roman" w:hAnsi="Times New Roman" w:cs="Times New Roman"/>
        </w:rPr>
      </w:pPr>
    </w:p>
    <w:p w14:paraId="53EF003E" w14:textId="05BF3427" w:rsidR="00FC3274" w:rsidRPr="00A56B18" w:rsidRDefault="005560AF" w:rsidP="005560AF">
      <w:pPr>
        <w:spacing w:after="120" w:line="240" w:lineRule="auto"/>
        <w:rPr>
          <w:rFonts w:ascii="Times New Roman" w:hAnsi="Times New Roman" w:cs="Times New Roman"/>
        </w:rPr>
      </w:pPr>
      <w:r w:rsidRPr="00A56B18">
        <w:rPr>
          <w:rFonts w:ascii="Times New Roman" w:hAnsi="Times New Roman" w:cs="Times New Roman"/>
        </w:rPr>
        <w:t>Article</w:t>
      </w:r>
      <w:r w:rsidR="001A1C13">
        <w:rPr>
          <w:rFonts w:ascii="Times New Roman" w:hAnsi="Times New Roman" w:cs="Times New Roman"/>
        </w:rPr>
        <w:t xml:space="preserve"> number</w:t>
      </w:r>
      <w:r w:rsidRPr="00A56B18">
        <w:rPr>
          <w:rFonts w:ascii="Times New Roman" w:hAnsi="Times New Roman" w:cs="Times New Roman"/>
        </w:rPr>
        <w:t xml:space="preserve"> _____ Section</w:t>
      </w:r>
      <w:r w:rsidR="001A1C13">
        <w:rPr>
          <w:rFonts w:ascii="Times New Roman" w:hAnsi="Times New Roman" w:cs="Times New Roman"/>
        </w:rPr>
        <w:t xml:space="preserve"> number </w:t>
      </w:r>
      <w:r w:rsidRPr="00A56B18">
        <w:rPr>
          <w:rFonts w:ascii="Times New Roman" w:hAnsi="Times New Roman" w:cs="Times New Roman"/>
        </w:rPr>
        <w:t>_____</w:t>
      </w:r>
    </w:p>
    <w:p w14:paraId="7CB4B689" w14:textId="3239820B" w:rsidR="001269B4" w:rsidRPr="00A56B18" w:rsidRDefault="001269B4" w:rsidP="005560AF">
      <w:pPr>
        <w:spacing w:after="120" w:line="240" w:lineRule="auto"/>
        <w:rPr>
          <w:rFonts w:ascii="Times New Roman" w:hAnsi="Times New Roman" w:cs="Times New Roman"/>
        </w:rPr>
      </w:pPr>
      <w:r w:rsidRPr="00A56B18">
        <w:rPr>
          <w:rFonts w:ascii="Times New Roman" w:hAnsi="Times New Roman" w:cs="Times New Roman"/>
        </w:rPr>
        <w:t>Proposed wording:</w:t>
      </w:r>
    </w:p>
    <w:tbl>
      <w:tblPr>
        <w:tblStyle w:val="TableGrid"/>
        <w:tblW w:w="0" w:type="auto"/>
        <w:tblLook w:val="04A0" w:firstRow="1" w:lastRow="0" w:firstColumn="1" w:lastColumn="0" w:noHBand="0" w:noVBand="1"/>
      </w:tblPr>
      <w:tblGrid>
        <w:gridCol w:w="9350"/>
      </w:tblGrid>
      <w:tr w:rsidR="005560AF" w:rsidRPr="00A56B18" w14:paraId="7BB403F3" w14:textId="77777777" w:rsidTr="005560AF">
        <w:tc>
          <w:tcPr>
            <w:tcW w:w="9350" w:type="dxa"/>
          </w:tcPr>
          <w:p w14:paraId="0420DC67" w14:textId="77777777" w:rsidR="005560AF" w:rsidRPr="00A56B18" w:rsidRDefault="005560AF" w:rsidP="00055FD5">
            <w:pPr>
              <w:rPr>
                <w:rFonts w:ascii="Times New Roman" w:hAnsi="Times New Roman" w:cs="Times New Roman"/>
                <w:sz w:val="32"/>
                <w:szCs w:val="32"/>
              </w:rPr>
            </w:pPr>
          </w:p>
        </w:tc>
      </w:tr>
      <w:tr w:rsidR="005560AF" w:rsidRPr="00A56B18" w14:paraId="16E5EBA4" w14:textId="77777777" w:rsidTr="005560AF">
        <w:tc>
          <w:tcPr>
            <w:tcW w:w="9350" w:type="dxa"/>
          </w:tcPr>
          <w:p w14:paraId="44088BBF" w14:textId="77777777" w:rsidR="005560AF" w:rsidRPr="00A56B18" w:rsidRDefault="005560AF" w:rsidP="00055FD5">
            <w:pPr>
              <w:rPr>
                <w:rFonts w:ascii="Times New Roman" w:hAnsi="Times New Roman" w:cs="Times New Roman"/>
                <w:sz w:val="32"/>
                <w:szCs w:val="32"/>
              </w:rPr>
            </w:pPr>
          </w:p>
        </w:tc>
      </w:tr>
      <w:tr w:rsidR="005560AF" w:rsidRPr="00A56B18" w14:paraId="0FB7C6C9" w14:textId="77777777" w:rsidTr="005560AF">
        <w:tc>
          <w:tcPr>
            <w:tcW w:w="9350" w:type="dxa"/>
          </w:tcPr>
          <w:p w14:paraId="0D8DB079" w14:textId="77777777" w:rsidR="005560AF" w:rsidRPr="00A56B18" w:rsidRDefault="005560AF" w:rsidP="00055FD5">
            <w:pPr>
              <w:rPr>
                <w:rFonts w:ascii="Times New Roman" w:hAnsi="Times New Roman" w:cs="Times New Roman"/>
                <w:sz w:val="32"/>
                <w:szCs w:val="32"/>
              </w:rPr>
            </w:pPr>
          </w:p>
        </w:tc>
      </w:tr>
      <w:tr w:rsidR="005560AF" w:rsidRPr="00A56B18" w14:paraId="13A5F610" w14:textId="77777777" w:rsidTr="005560AF">
        <w:tc>
          <w:tcPr>
            <w:tcW w:w="9350" w:type="dxa"/>
          </w:tcPr>
          <w:p w14:paraId="1851C2AC" w14:textId="77777777" w:rsidR="005560AF" w:rsidRPr="00A56B18" w:rsidRDefault="005560AF" w:rsidP="00055FD5">
            <w:pPr>
              <w:rPr>
                <w:rFonts w:ascii="Times New Roman" w:hAnsi="Times New Roman" w:cs="Times New Roman"/>
                <w:sz w:val="32"/>
                <w:szCs w:val="32"/>
              </w:rPr>
            </w:pPr>
          </w:p>
        </w:tc>
      </w:tr>
      <w:tr w:rsidR="005560AF" w:rsidRPr="00A56B18" w14:paraId="2A7B4BF6" w14:textId="77777777" w:rsidTr="005560AF">
        <w:tc>
          <w:tcPr>
            <w:tcW w:w="9350" w:type="dxa"/>
          </w:tcPr>
          <w:p w14:paraId="60DD726B" w14:textId="77777777" w:rsidR="005560AF" w:rsidRPr="00A56B18" w:rsidRDefault="005560AF" w:rsidP="00055FD5">
            <w:pPr>
              <w:rPr>
                <w:rFonts w:ascii="Times New Roman" w:hAnsi="Times New Roman" w:cs="Times New Roman"/>
                <w:sz w:val="32"/>
                <w:szCs w:val="32"/>
              </w:rPr>
            </w:pPr>
          </w:p>
        </w:tc>
      </w:tr>
      <w:tr w:rsidR="005560AF" w:rsidRPr="00A56B18" w14:paraId="335002DE" w14:textId="77777777" w:rsidTr="005560AF">
        <w:tc>
          <w:tcPr>
            <w:tcW w:w="9350" w:type="dxa"/>
          </w:tcPr>
          <w:p w14:paraId="571DF515" w14:textId="77777777" w:rsidR="005560AF" w:rsidRPr="00A56B18" w:rsidRDefault="005560AF" w:rsidP="00055FD5">
            <w:pPr>
              <w:rPr>
                <w:rFonts w:ascii="Times New Roman" w:hAnsi="Times New Roman" w:cs="Times New Roman"/>
                <w:sz w:val="32"/>
                <w:szCs w:val="32"/>
              </w:rPr>
            </w:pPr>
          </w:p>
        </w:tc>
      </w:tr>
      <w:tr w:rsidR="001A1C13" w:rsidRPr="00A56B18" w14:paraId="2C22F743" w14:textId="77777777" w:rsidTr="005560AF">
        <w:tc>
          <w:tcPr>
            <w:tcW w:w="9350" w:type="dxa"/>
          </w:tcPr>
          <w:p w14:paraId="2BCB2A50" w14:textId="77777777" w:rsidR="001A1C13" w:rsidRPr="00A56B18" w:rsidRDefault="001A1C13" w:rsidP="00055FD5">
            <w:pPr>
              <w:rPr>
                <w:rFonts w:ascii="Times New Roman" w:hAnsi="Times New Roman" w:cs="Times New Roman"/>
                <w:sz w:val="32"/>
                <w:szCs w:val="32"/>
              </w:rPr>
            </w:pPr>
          </w:p>
        </w:tc>
      </w:tr>
    </w:tbl>
    <w:p w14:paraId="49502490" w14:textId="42F14F41" w:rsidR="003422F4" w:rsidRPr="00A56B18" w:rsidRDefault="003422F4" w:rsidP="00A56B18">
      <w:pPr>
        <w:spacing w:line="240" w:lineRule="auto"/>
        <w:rPr>
          <w:rFonts w:ascii="Times New Roman" w:hAnsi="Times New Roman" w:cs="Times New Roman"/>
        </w:rPr>
      </w:pPr>
      <w:r w:rsidRPr="00A56B18">
        <w:rPr>
          <w:rFonts w:ascii="Times New Roman" w:hAnsi="Times New Roman" w:cs="Times New Roman"/>
        </w:rPr>
        <w:t>Examples:</w:t>
      </w:r>
    </w:p>
    <w:p w14:paraId="2C2561F0" w14:textId="2297762A" w:rsidR="001269B4" w:rsidRPr="00A56B18" w:rsidRDefault="001269B4" w:rsidP="00055FD5">
      <w:pPr>
        <w:spacing w:after="0" w:line="240" w:lineRule="auto"/>
        <w:rPr>
          <w:rFonts w:ascii="Times New Roman" w:hAnsi="Times New Roman" w:cs="Times New Roman"/>
          <w:b/>
          <w:bCs/>
        </w:rPr>
      </w:pPr>
      <w:r w:rsidRPr="00A56B18">
        <w:rPr>
          <w:rFonts w:ascii="Times New Roman" w:hAnsi="Times New Roman" w:cs="Times New Roman"/>
          <w:b/>
          <w:bCs/>
        </w:rPr>
        <w:lastRenderedPageBreak/>
        <w:t>Submitting a new bylaw</w:t>
      </w:r>
    </w:p>
    <w:p w14:paraId="1FA3F648" w14:textId="4028EAFF" w:rsidR="001269B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Title: Establish a Roun</w:t>
      </w:r>
      <w:r w:rsidR="00D7704B" w:rsidRPr="00A56B18">
        <w:rPr>
          <w:rFonts w:ascii="Times New Roman" w:hAnsi="Times New Roman" w:cs="Times New Roman"/>
        </w:rPr>
        <w:t>d</w:t>
      </w:r>
      <w:r w:rsidRPr="00A56B18">
        <w:rPr>
          <w:rFonts w:ascii="Times New Roman" w:hAnsi="Times New Roman" w:cs="Times New Roman"/>
        </w:rPr>
        <w:t xml:space="preserve"> Up Program</w:t>
      </w:r>
    </w:p>
    <w:p w14:paraId="7B94234D" w14:textId="77777777"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 xml:space="preserve">Description: </w:t>
      </w:r>
    </w:p>
    <w:p w14:paraId="7D1B400C" w14:textId="77777777"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 xml:space="preserve"> A Round Up program offers members the opportunity to participate in a charitable giving program that rounds the member’s monthly bill to the next whole dollar amount, contributing between $0.01 and $0.99 a month, for an average of $6.00 in a year. Members may choose not to participate in the program at any time. </w:t>
      </w:r>
    </w:p>
    <w:p w14:paraId="19750EF6" w14:textId="77777777"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 xml:space="preserve">The program aligns with Chugach’s Strategic Priority of enhancing community involvement. When surveyed, Chugach members indicated that offering a round up program is important. </w:t>
      </w:r>
    </w:p>
    <w:p w14:paraId="073FFC0A" w14:textId="3ACBBDEC"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Donations made to the Round Up program will be managed by a charitable foundation which will oversee the distribution of charitable support to 501(c)(3) organizations within Chugach’s service area. Utility Round Up programs have a long history of providing long lasting, meaningful impact to the communities they serve.</w:t>
      </w:r>
    </w:p>
    <w:p w14:paraId="577EC57D" w14:textId="77777777" w:rsidR="001269B4" w:rsidRPr="00A56B18" w:rsidRDefault="001269B4" w:rsidP="003422F4">
      <w:pPr>
        <w:spacing w:after="0" w:line="240" w:lineRule="auto"/>
        <w:ind w:left="720"/>
        <w:rPr>
          <w:rFonts w:ascii="Times New Roman" w:hAnsi="Times New Roman" w:cs="Times New Roman"/>
        </w:rPr>
      </w:pPr>
    </w:p>
    <w:p w14:paraId="58590E92" w14:textId="25E3276E"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Amended Bylaw:</w:t>
      </w:r>
    </w:p>
    <w:p w14:paraId="24303B1E" w14:textId="77777777" w:rsidR="003422F4" w:rsidRPr="00A56B18" w:rsidRDefault="003422F4" w:rsidP="003422F4">
      <w:pPr>
        <w:spacing w:after="0" w:line="240" w:lineRule="auto"/>
        <w:ind w:left="720"/>
        <w:rPr>
          <w:rFonts w:ascii="Times New Roman" w:hAnsi="Times New Roman" w:cs="Times New Roman"/>
        </w:rPr>
      </w:pPr>
    </w:p>
    <w:p w14:paraId="13E40420" w14:textId="05B98947"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ARTICLE XII MISCELLANEOUS</w:t>
      </w:r>
    </w:p>
    <w:p w14:paraId="19D18ECB" w14:textId="23D666FE" w:rsidR="003422F4" w:rsidRPr="00A56B18" w:rsidRDefault="003422F4" w:rsidP="003422F4">
      <w:pPr>
        <w:spacing w:after="0" w:line="240" w:lineRule="auto"/>
        <w:ind w:left="720"/>
        <w:rPr>
          <w:rFonts w:ascii="Times New Roman" w:hAnsi="Times New Roman" w:cs="Times New Roman"/>
          <w:b/>
          <w:bCs/>
          <w:u w:val="single"/>
        </w:rPr>
      </w:pPr>
      <w:r w:rsidRPr="00A56B18">
        <w:rPr>
          <w:rFonts w:ascii="Times New Roman" w:hAnsi="Times New Roman" w:cs="Times New Roman"/>
          <w:b/>
          <w:bCs/>
          <w:u w:val="single"/>
        </w:rPr>
        <w:t>SECTION 4. Utility Bill Round Up Program</w:t>
      </w:r>
    </w:p>
    <w:p w14:paraId="0B27AF8A" w14:textId="77777777" w:rsidR="003422F4" w:rsidRPr="00A56B18" w:rsidRDefault="003422F4" w:rsidP="003422F4">
      <w:pPr>
        <w:spacing w:after="0" w:line="240" w:lineRule="auto"/>
        <w:ind w:left="720"/>
        <w:rPr>
          <w:rFonts w:ascii="Times New Roman" w:hAnsi="Times New Roman" w:cs="Times New Roman"/>
          <w:b/>
          <w:bCs/>
        </w:rPr>
      </w:pPr>
    </w:p>
    <w:p w14:paraId="0ED575F8" w14:textId="19A6A358" w:rsidR="003422F4" w:rsidRPr="00A56B18" w:rsidRDefault="003422F4" w:rsidP="003422F4">
      <w:pPr>
        <w:spacing w:after="0" w:line="240" w:lineRule="auto"/>
        <w:ind w:left="720"/>
        <w:rPr>
          <w:rFonts w:ascii="Times New Roman" w:hAnsi="Times New Roman" w:cs="Times New Roman"/>
          <w:b/>
          <w:bCs/>
          <w:u w:val="single"/>
        </w:rPr>
      </w:pPr>
      <w:r w:rsidRPr="00A56B18">
        <w:rPr>
          <w:rFonts w:ascii="Times New Roman" w:hAnsi="Times New Roman" w:cs="Times New Roman"/>
          <w:b/>
          <w:bCs/>
          <w:u w:val="single"/>
        </w:rPr>
        <w:t xml:space="preserve"> The Association may establish a program to permit members to round up their bills to the nearest dollar. The monies collected shall be used for 501(c)(3) charitable purposes in the Association’s service area. Members may be automatically included in this program, but may choose not to participate in the program by notice to the Association.</w:t>
      </w:r>
    </w:p>
    <w:p w14:paraId="6A2B9C7B" w14:textId="77777777" w:rsidR="001269B4" w:rsidRPr="00A56B18" w:rsidRDefault="001269B4" w:rsidP="00055FD5">
      <w:pPr>
        <w:spacing w:after="0" w:line="240" w:lineRule="auto"/>
        <w:rPr>
          <w:rFonts w:ascii="Times New Roman" w:hAnsi="Times New Roman" w:cs="Times New Roman"/>
        </w:rPr>
      </w:pPr>
    </w:p>
    <w:p w14:paraId="10158222" w14:textId="77777777" w:rsidR="001269B4" w:rsidRPr="00A56B18" w:rsidRDefault="001269B4" w:rsidP="00055FD5">
      <w:pPr>
        <w:spacing w:after="0" w:line="240" w:lineRule="auto"/>
        <w:rPr>
          <w:rFonts w:ascii="Times New Roman" w:hAnsi="Times New Roman" w:cs="Times New Roman"/>
        </w:rPr>
      </w:pPr>
    </w:p>
    <w:p w14:paraId="17F82148" w14:textId="40D8BA0E" w:rsidR="001269B4" w:rsidRPr="00A56B18" w:rsidRDefault="003422F4" w:rsidP="00055FD5">
      <w:pPr>
        <w:spacing w:after="0" w:line="240" w:lineRule="auto"/>
        <w:rPr>
          <w:rFonts w:ascii="Times New Roman" w:hAnsi="Times New Roman" w:cs="Times New Roman"/>
          <w:b/>
          <w:bCs/>
        </w:rPr>
      </w:pPr>
      <w:r w:rsidRPr="00A56B18">
        <w:rPr>
          <w:rFonts w:ascii="Times New Roman" w:hAnsi="Times New Roman" w:cs="Times New Roman"/>
          <w:b/>
          <w:bCs/>
        </w:rPr>
        <w:t>Submitting a change to a bylaw</w:t>
      </w:r>
    </w:p>
    <w:p w14:paraId="10E604F7" w14:textId="79CB1E56" w:rsidR="001269B4" w:rsidRPr="00A56B18" w:rsidRDefault="003422F4" w:rsidP="00055FD5">
      <w:pPr>
        <w:spacing w:after="0" w:line="240" w:lineRule="auto"/>
        <w:rPr>
          <w:rFonts w:ascii="Times New Roman" w:hAnsi="Times New Roman" w:cs="Times New Roman"/>
        </w:rPr>
      </w:pPr>
      <w:r w:rsidRPr="00A56B18">
        <w:rPr>
          <w:rFonts w:ascii="Times New Roman" w:hAnsi="Times New Roman" w:cs="Times New Roman"/>
        </w:rPr>
        <w:tab/>
        <w:t>Title: Mai</w:t>
      </w:r>
      <w:r w:rsidR="00D7704B" w:rsidRPr="00A56B18">
        <w:rPr>
          <w:rFonts w:ascii="Times New Roman" w:hAnsi="Times New Roman" w:cs="Times New Roman"/>
        </w:rPr>
        <w:t>l</w:t>
      </w:r>
      <w:r w:rsidRPr="00A56B18">
        <w:rPr>
          <w:rFonts w:ascii="Times New Roman" w:hAnsi="Times New Roman" w:cs="Times New Roman"/>
        </w:rPr>
        <w:t>-In Ballo</w:t>
      </w:r>
      <w:r w:rsidR="00D7704B" w:rsidRPr="00A56B18">
        <w:rPr>
          <w:rFonts w:ascii="Times New Roman" w:hAnsi="Times New Roman" w:cs="Times New Roman"/>
        </w:rPr>
        <w:t>t</w:t>
      </w:r>
      <w:r w:rsidRPr="00A56B18">
        <w:rPr>
          <w:rFonts w:ascii="Times New Roman" w:hAnsi="Times New Roman" w:cs="Times New Roman"/>
        </w:rPr>
        <w:t xml:space="preserve"> Deadline Extension</w:t>
      </w:r>
    </w:p>
    <w:p w14:paraId="7FF265E7" w14:textId="7AB4F5D2" w:rsidR="003422F4" w:rsidRPr="00A56B18" w:rsidRDefault="003422F4" w:rsidP="00055FD5">
      <w:pPr>
        <w:spacing w:after="0" w:line="240" w:lineRule="auto"/>
        <w:rPr>
          <w:rFonts w:ascii="Times New Roman" w:hAnsi="Times New Roman" w:cs="Times New Roman"/>
        </w:rPr>
      </w:pPr>
      <w:r w:rsidRPr="00A56B18">
        <w:rPr>
          <w:rFonts w:ascii="Times New Roman" w:hAnsi="Times New Roman" w:cs="Times New Roman"/>
        </w:rPr>
        <w:tab/>
        <w:t>Description:</w:t>
      </w:r>
    </w:p>
    <w:p w14:paraId="4DFFD590" w14:textId="06146888" w:rsidR="003422F4" w:rsidRPr="00A56B18" w:rsidRDefault="003422F4" w:rsidP="003422F4">
      <w:pPr>
        <w:spacing w:after="0" w:line="240" w:lineRule="auto"/>
        <w:ind w:left="720"/>
        <w:jc w:val="both"/>
        <w:rPr>
          <w:rFonts w:ascii="Times New Roman" w:hAnsi="Times New Roman" w:cs="Times New Roman"/>
        </w:rPr>
      </w:pPr>
      <w:r w:rsidRPr="00A56B18">
        <w:rPr>
          <w:rFonts w:ascii="Times New Roman" w:hAnsi="Times New Roman" w:cs="Times New Roman"/>
        </w:rPr>
        <w:t>In recent years, the Association has seen a significant drop in the number of members requesting paper ballots as most ballots are now cast electronically.  This has greatly reduced the time needed to process and count paper ballots received by members.  In the last election, less than two hours was needed to open and count the paper ballots.</w:t>
      </w:r>
    </w:p>
    <w:p w14:paraId="6AB0E062" w14:textId="77777777" w:rsidR="003422F4" w:rsidRPr="00A56B18" w:rsidRDefault="003422F4" w:rsidP="003422F4">
      <w:pPr>
        <w:spacing w:after="0" w:line="240" w:lineRule="auto"/>
        <w:ind w:left="720"/>
        <w:jc w:val="both"/>
        <w:rPr>
          <w:rFonts w:ascii="Times New Roman" w:hAnsi="Times New Roman" w:cs="Times New Roman"/>
        </w:rPr>
      </w:pPr>
      <w:r w:rsidRPr="00A56B18">
        <w:rPr>
          <w:rFonts w:ascii="Times New Roman" w:hAnsi="Times New Roman" w:cs="Times New Roman"/>
        </w:rPr>
        <w:t>The Bylaws currently provide that paper ballots must be received no later than three calendar days before the election.  Given the significant decrease in the use of paper ballots by the membership and the amount of time needed to count them, the Association believes the deadline for paper ballots should be amended to allow paper ballots to be received no later than noon, one day before the election.  This would also eliminate the possibility that certain ballots are rejected if not timely received under the current deadline.</w:t>
      </w:r>
    </w:p>
    <w:p w14:paraId="4E4F1C7E" w14:textId="1E9CFF19" w:rsidR="003422F4" w:rsidRPr="00A56B18" w:rsidRDefault="003422F4" w:rsidP="00055FD5">
      <w:pPr>
        <w:spacing w:after="0" w:line="240" w:lineRule="auto"/>
        <w:rPr>
          <w:rFonts w:ascii="Times New Roman" w:hAnsi="Times New Roman" w:cs="Times New Roman"/>
        </w:rPr>
      </w:pPr>
    </w:p>
    <w:p w14:paraId="70FAA97B" w14:textId="5083DAEA" w:rsidR="001269B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Amended Bylaw:</w:t>
      </w:r>
    </w:p>
    <w:p w14:paraId="5019A7DD" w14:textId="77777777" w:rsidR="003422F4" w:rsidRPr="00A56B18" w:rsidRDefault="003422F4" w:rsidP="003422F4">
      <w:pPr>
        <w:spacing w:after="0" w:line="240" w:lineRule="auto"/>
        <w:ind w:left="720"/>
        <w:rPr>
          <w:rFonts w:ascii="Times New Roman" w:hAnsi="Times New Roman" w:cs="Times New Roman"/>
        </w:rPr>
      </w:pPr>
    </w:p>
    <w:p w14:paraId="3A34DD9C" w14:textId="28CC5ED9"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ARTICLE III MEMBERS, MEETINGS AND ELECTIONS</w:t>
      </w:r>
    </w:p>
    <w:p w14:paraId="2D541B6C" w14:textId="18733983" w:rsidR="003422F4" w:rsidRPr="00A56B18" w:rsidRDefault="003422F4" w:rsidP="003422F4">
      <w:pPr>
        <w:spacing w:after="0" w:line="240" w:lineRule="auto"/>
        <w:ind w:left="720"/>
        <w:rPr>
          <w:rFonts w:ascii="Times New Roman" w:hAnsi="Times New Roman" w:cs="Times New Roman"/>
        </w:rPr>
      </w:pPr>
      <w:r w:rsidRPr="00A56B18">
        <w:rPr>
          <w:rFonts w:ascii="Times New Roman" w:hAnsi="Times New Roman" w:cs="Times New Roman"/>
        </w:rPr>
        <w:t>SECTION 9. Elections and Election Committee.</w:t>
      </w:r>
    </w:p>
    <w:p w14:paraId="576F1CCB" w14:textId="77777777" w:rsidR="00A56B18" w:rsidRDefault="00A56B18" w:rsidP="003422F4">
      <w:pPr>
        <w:autoSpaceDE w:val="0"/>
        <w:autoSpaceDN w:val="0"/>
        <w:adjustRightInd w:val="0"/>
        <w:spacing w:after="0" w:line="240" w:lineRule="auto"/>
        <w:ind w:left="720"/>
        <w:jc w:val="both"/>
        <w:rPr>
          <w:rFonts w:ascii="Times New Roman" w:eastAsia="Calibri" w:hAnsi="Times New Roman" w:cs="Times New Roman"/>
        </w:rPr>
      </w:pPr>
    </w:p>
    <w:p w14:paraId="3054240A" w14:textId="41A7A4EE" w:rsidR="003422F4" w:rsidRPr="00A56B18" w:rsidRDefault="003422F4" w:rsidP="003422F4">
      <w:pPr>
        <w:autoSpaceDE w:val="0"/>
        <w:autoSpaceDN w:val="0"/>
        <w:adjustRightInd w:val="0"/>
        <w:spacing w:after="0" w:line="240" w:lineRule="auto"/>
        <w:ind w:left="720"/>
        <w:jc w:val="both"/>
        <w:rPr>
          <w:rFonts w:ascii="Times New Roman" w:eastAsia="Calibri" w:hAnsi="Times New Roman" w:cs="Times New Roman"/>
        </w:rPr>
      </w:pPr>
      <w:r w:rsidRPr="00A56B18">
        <w:rPr>
          <w:rFonts w:ascii="Times New Roman" w:eastAsia="Calibri" w:hAnsi="Times New Roman" w:cs="Times New Roman"/>
        </w:rPr>
        <w:t xml:space="preserve">(c) </w:t>
      </w:r>
      <w:r w:rsidRPr="00A56B18">
        <w:rPr>
          <w:rFonts w:ascii="Times New Roman" w:hAnsi="Times New Roman" w:cs="Times New Roman"/>
        </w:rPr>
        <w:t xml:space="preserve">A member may vote by such means as allowed by law and established by the Association. All mail ballots must be received by the Association or its designee by 12:00 Noon </w:t>
      </w:r>
      <w:r w:rsidRPr="00A56B18">
        <w:rPr>
          <w:rFonts w:ascii="Times New Roman" w:hAnsi="Times New Roman" w:cs="Times New Roman"/>
          <w:strike/>
        </w:rPr>
        <w:t>three (3)</w:t>
      </w:r>
      <w:r w:rsidRPr="00A56B18">
        <w:rPr>
          <w:rFonts w:ascii="Times New Roman" w:hAnsi="Times New Roman" w:cs="Times New Roman"/>
        </w:rPr>
        <w:t xml:space="preserve"> </w:t>
      </w:r>
      <w:r w:rsidRPr="00A56B18">
        <w:rPr>
          <w:rFonts w:ascii="Times New Roman" w:hAnsi="Times New Roman" w:cs="Times New Roman"/>
          <w:b/>
          <w:bCs/>
          <w:u w:val="single"/>
        </w:rPr>
        <w:t>one (1)</w:t>
      </w:r>
      <w:r w:rsidRPr="00A56B18">
        <w:rPr>
          <w:rFonts w:ascii="Times New Roman" w:hAnsi="Times New Roman" w:cs="Times New Roman"/>
        </w:rPr>
        <w:t xml:space="preserve"> calendar day</w:t>
      </w:r>
      <w:r w:rsidRPr="00A56B18">
        <w:rPr>
          <w:rFonts w:ascii="Times New Roman" w:hAnsi="Times New Roman" w:cs="Times New Roman"/>
          <w:strike/>
        </w:rPr>
        <w:t>s</w:t>
      </w:r>
      <w:r w:rsidRPr="00A56B18">
        <w:rPr>
          <w:rFonts w:ascii="Times New Roman" w:hAnsi="Times New Roman" w:cs="Times New Roman"/>
        </w:rPr>
        <w:t xml:space="preserve"> prior to the annual or special meeting.</w:t>
      </w:r>
    </w:p>
    <w:p w14:paraId="78B2B21B" w14:textId="77777777" w:rsidR="001269B4" w:rsidRPr="00A56B18" w:rsidRDefault="001269B4" w:rsidP="00055FD5">
      <w:pPr>
        <w:spacing w:after="0" w:line="240" w:lineRule="auto"/>
        <w:rPr>
          <w:rFonts w:ascii="Times New Roman" w:hAnsi="Times New Roman" w:cs="Times New Roman"/>
        </w:rPr>
      </w:pPr>
    </w:p>
    <w:sectPr w:rsidR="001269B4" w:rsidRPr="00A56B18" w:rsidSect="00AE3189">
      <w:footerReference w:type="default" r:id="rId6"/>
      <w:pgSz w:w="12240" w:h="15840"/>
      <w:pgMar w:top="1440" w:right="1440" w:bottom="1440" w:left="1440" w:header="720"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FFD0" w14:textId="77777777" w:rsidR="00914A2B" w:rsidRDefault="00914A2B" w:rsidP="00AE3189">
      <w:pPr>
        <w:spacing w:after="0" w:line="240" w:lineRule="auto"/>
      </w:pPr>
      <w:r>
        <w:separator/>
      </w:r>
    </w:p>
  </w:endnote>
  <w:endnote w:type="continuationSeparator" w:id="0">
    <w:p w14:paraId="6A0D3228" w14:textId="77777777" w:rsidR="00914A2B" w:rsidRDefault="00914A2B" w:rsidP="00AE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FC17" w14:textId="77777777" w:rsidR="00AE3189" w:rsidRPr="00AE3189" w:rsidRDefault="00AE3189">
    <w:pPr>
      <w:pStyle w:val="Footer"/>
      <w:jc w:val="center"/>
      <w:rPr>
        <w:rFonts w:ascii="Times New Roman" w:hAnsi="Times New Roman" w:cs="Times New Roman"/>
        <w:sz w:val="18"/>
        <w:szCs w:val="18"/>
      </w:rPr>
    </w:pPr>
    <w:r w:rsidRPr="00AE3189">
      <w:rPr>
        <w:rFonts w:ascii="Times New Roman" w:hAnsi="Times New Roman" w:cs="Times New Roman"/>
        <w:sz w:val="18"/>
        <w:szCs w:val="18"/>
      </w:rPr>
      <w:t xml:space="preserve">Page </w:t>
    </w:r>
    <w:r w:rsidRPr="00AE3189">
      <w:rPr>
        <w:rFonts w:ascii="Times New Roman" w:hAnsi="Times New Roman" w:cs="Times New Roman"/>
        <w:sz w:val="18"/>
        <w:szCs w:val="18"/>
      </w:rPr>
      <w:fldChar w:fldCharType="begin"/>
    </w:r>
    <w:r w:rsidRPr="00AE3189">
      <w:rPr>
        <w:rFonts w:ascii="Times New Roman" w:hAnsi="Times New Roman" w:cs="Times New Roman"/>
        <w:sz w:val="18"/>
        <w:szCs w:val="18"/>
      </w:rPr>
      <w:instrText xml:space="preserve"> PAGE  \* Arabic  \* MERGEFORMAT </w:instrText>
    </w:r>
    <w:r w:rsidRPr="00AE3189">
      <w:rPr>
        <w:rFonts w:ascii="Times New Roman" w:hAnsi="Times New Roman" w:cs="Times New Roman"/>
        <w:sz w:val="18"/>
        <w:szCs w:val="18"/>
      </w:rPr>
      <w:fldChar w:fldCharType="separate"/>
    </w:r>
    <w:r w:rsidRPr="00AE3189">
      <w:rPr>
        <w:rFonts w:ascii="Times New Roman" w:hAnsi="Times New Roman" w:cs="Times New Roman"/>
        <w:noProof/>
        <w:sz w:val="18"/>
        <w:szCs w:val="18"/>
      </w:rPr>
      <w:t>2</w:t>
    </w:r>
    <w:r w:rsidRPr="00AE3189">
      <w:rPr>
        <w:rFonts w:ascii="Times New Roman" w:hAnsi="Times New Roman" w:cs="Times New Roman"/>
        <w:sz w:val="18"/>
        <w:szCs w:val="18"/>
      </w:rPr>
      <w:fldChar w:fldCharType="end"/>
    </w:r>
    <w:r w:rsidRPr="00AE3189">
      <w:rPr>
        <w:rFonts w:ascii="Times New Roman" w:hAnsi="Times New Roman" w:cs="Times New Roman"/>
        <w:sz w:val="18"/>
        <w:szCs w:val="18"/>
      </w:rPr>
      <w:t xml:space="preserve"> of </w:t>
    </w:r>
    <w:r w:rsidRPr="00AE3189">
      <w:rPr>
        <w:rFonts w:ascii="Times New Roman" w:hAnsi="Times New Roman" w:cs="Times New Roman"/>
        <w:sz w:val="18"/>
        <w:szCs w:val="18"/>
      </w:rPr>
      <w:fldChar w:fldCharType="begin"/>
    </w:r>
    <w:r w:rsidRPr="00AE3189">
      <w:rPr>
        <w:rFonts w:ascii="Times New Roman" w:hAnsi="Times New Roman" w:cs="Times New Roman"/>
        <w:sz w:val="18"/>
        <w:szCs w:val="18"/>
      </w:rPr>
      <w:instrText xml:space="preserve"> NUMPAGES  \* Arabic  \* MERGEFORMAT </w:instrText>
    </w:r>
    <w:r w:rsidRPr="00AE3189">
      <w:rPr>
        <w:rFonts w:ascii="Times New Roman" w:hAnsi="Times New Roman" w:cs="Times New Roman"/>
        <w:sz w:val="18"/>
        <w:szCs w:val="18"/>
      </w:rPr>
      <w:fldChar w:fldCharType="separate"/>
    </w:r>
    <w:r w:rsidRPr="00AE3189">
      <w:rPr>
        <w:rFonts w:ascii="Times New Roman" w:hAnsi="Times New Roman" w:cs="Times New Roman"/>
        <w:noProof/>
        <w:sz w:val="18"/>
        <w:szCs w:val="18"/>
      </w:rPr>
      <w:t>2</w:t>
    </w:r>
    <w:r w:rsidRPr="00AE3189">
      <w:rPr>
        <w:rFonts w:ascii="Times New Roman" w:hAnsi="Times New Roman" w:cs="Times New Roman"/>
        <w:sz w:val="18"/>
        <w:szCs w:val="18"/>
      </w:rPr>
      <w:fldChar w:fldCharType="end"/>
    </w:r>
  </w:p>
  <w:p w14:paraId="39FB1B9D" w14:textId="7011BB83" w:rsidR="00AE3189" w:rsidRPr="00AE3189" w:rsidRDefault="00AE3189">
    <w:pPr>
      <w:pStyle w:val="Footer"/>
      <w:rPr>
        <w:rFonts w:ascii="Times New Roman" w:hAnsi="Times New Roman" w:cs="Times New Roman"/>
      </w:rPr>
    </w:pPr>
    <w:r w:rsidRPr="00AE3189">
      <w:rPr>
        <w:rFonts w:ascii="Times New Roman" w:hAnsi="Times New Roman" w:cs="Times New Roman"/>
      </w:rPr>
      <w:t>Proposed Bylaw Change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7C69" w14:textId="77777777" w:rsidR="00914A2B" w:rsidRDefault="00914A2B" w:rsidP="00AE3189">
      <w:pPr>
        <w:spacing w:after="0" w:line="240" w:lineRule="auto"/>
      </w:pPr>
      <w:r>
        <w:separator/>
      </w:r>
    </w:p>
  </w:footnote>
  <w:footnote w:type="continuationSeparator" w:id="0">
    <w:p w14:paraId="6C9F1323" w14:textId="77777777" w:rsidR="00914A2B" w:rsidRDefault="00914A2B" w:rsidP="00AE3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D5"/>
    <w:rsid w:val="00055FD5"/>
    <w:rsid w:val="00080D6C"/>
    <w:rsid w:val="001269B4"/>
    <w:rsid w:val="00166B0F"/>
    <w:rsid w:val="001901C0"/>
    <w:rsid w:val="001A1C13"/>
    <w:rsid w:val="001B3D45"/>
    <w:rsid w:val="003422F4"/>
    <w:rsid w:val="004E04A2"/>
    <w:rsid w:val="005560AF"/>
    <w:rsid w:val="00852680"/>
    <w:rsid w:val="008C13E4"/>
    <w:rsid w:val="00914A2B"/>
    <w:rsid w:val="00923B41"/>
    <w:rsid w:val="009411CD"/>
    <w:rsid w:val="00A56B18"/>
    <w:rsid w:val="00AE3189"/>
    <w:rsid w:val="00B109EF"/>
    <w:rsid w:val="00D7704B"/>
    <w:rsid w:val="00DD2997"/>
    <w:rsid w:val="00F174E3"/>
    <w:rsid w:val="00FC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556DD"/>
  <w15:chartTrackingRefBased/>
  <w15:docId w15:val="{12B4D668-C91B-4412-BA3F-246BB54D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FD5"/>
    <w:rPr>
      <w:rFonts w:eastAsiaTheme="majorEastAsia" w:cstheme="majorBidi"/>
      <w:color w:val="272727" w:themeColor="text1" w:themeTint="D8"/>
    </w:rPr>
  </w:style>
  <w:style w:type="paragraph" w:styleId="Title">
    <w:name w:val="Title"/>
    <w:basedOn w:val="Normal"/>
    <w:next w:val="Normal"/>
    <w:link w:val="TitleChar"/>
    <w:uiPriority w:val="10"/>
    <w:qFormat/>
    <w:rsid w:val="0005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FD5"/>
    <w:pPr>
      <w:spacing w:before="160"/>
      <w:jc w:val="center"/>
    </w:pPr>
    <w:rPr>
      <w:i/>
      <w:iCs/>
      <w:color w:val="404040" w:themeColor="text1" w:themeTint="BF"/>
    </w:rPr>
  </w:style>
  <w:style w:type="character" w:customStyle="1" w:styleId="QuoteChar">
    <w:name w:val="Quote Char"/>
    <w:basedOn w:val="DefaultParagraphFont"/>
    <w:link w:val="Quote"/>
    <w:uiPriority w:val="29"/>
    <w:rsid w:val="00055FD5"/>
    <w:rPr>
      <w:i/>
      <w:iCs/>
      <w:color w:val="404040" w:themeColor="text1" w:themeTint="BF"/>
    </w:rPr>
  </w:style>
  <w:style w:type="paragraph" w:styleId="ListParagraph">
    <w:name w:val="List Paragraph"/>
    <w:basedOn w:val="Normal"/>
    <w:uiPriority w:val="34"/>
    <w:qFormat/>
    <w:rsid w:val="00055FD5"/>
    <w:pPr>
      <w:ind w:left="720"/>
      <w:contextualSpacing/>
    </w:pPr>
  </w:style>
  <w:style w:type="character" w:styleId="IntenseEmphasis">
    <w:name w:val="Intense Emphasis"/>
    <w:basedOn w:val="DefaultParagraphFont"/>
    <w:uiPriority w:val="21"/>
    <w:qFormat/>
    <w:rsid w:val="00055FD5"/>
    <w:rPr>
      <w:i/>
      <w:iCs/>
      <w:color w:val="0F4761" w:themeColor="accent1" w:themeShade="BF"/>
    </w:rPr>
  </w:style>
  <w:style w:type="paragraph" w:styleId="IntenseQuote">
    <w:name w:val="Intense Quote"/>
    <w:basedOn w:val="Normal"/>
    <w:next w:val="Normal"/>
    <w:link w:val="IntenseQuoteChar"/>
    <w:uiPriority w:val="30"/>
    <w:qFormat/>
    <w:rsid w:val="00055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FD5"/>
    <w:rPr>
      <w:i/>
      <w:iCs/>
      <w:color w:val="0F4761" w:themeColor="accent1" w:themeShade="BF"/>
    </w:rPr>
  </w:style>
  <w:style w:type="character" w:styleId="IntenseReference">
    <w:name w:val="Intense Reference"/>
    <w:basedOn w:val="DefaultParagraphFont"/>
    <w:uiPriority w:val="32"/>
    <w:qFormat/>
    <w:rsid w:val="00055FD5"/>
    <w:rPr>
      <w:b/>
      <w:bCs/>
      <w:smallCaps/>
      <w:color w:val="0F4761" w:themeColor="accent1" w:themeShade="BF"/>
      <w:spacing w:val="5"/>
    </w:rPr>
  </w:style>
  <w:style w:type="table" w:styleId="TableGrid">
    <w:name w:val="Table Grid"/>
    <w:basedOn w:val="TableNormal"/>
    <w:uiPriority w:val="39"/>
    <w:rsid w:val="0055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89"/>
  </w:style>
  <w:style w:type="paragraph" w:styleId="Footer">
    <w:name w:val="footer"/>
    <w:basedOn w:val="Normal"/>
    <w:link w:val="FooterChar"/>
    <w:uiPriority w:val="99"/>
    <w:unhideWhenUsed/>
    <w:rsid w:val="00AE3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423">
      <w:bodyDiv w:val="1"/>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893809008">
      <w:bodyDiv w:val="1"/>
      <w:marLeft w:val="0"/>
      <w:marRight w:val="0"/>
      <w:marTop w:val="0"/>
      <w:marBottom w:val="0"/>
      <w:divBdr>
        <w:top w:val="none" w:sz="0" w:space="0" w:color="auto"/>
        <w:left w:val="none" w:sz="0" w:space="0" w:color="auto"/>
        <w:bottom w:val="none" w:sz="0" w:space="0" w:color="auto"/>
        <w:right w:val="none" w:sz="0" w:space="0" w:color="auto"/>
      </w:divBdr>
      <w:divsChild>
        <w:div w:id="580482294">
          <w:marLeft w:val="0"/>
          <w:marRight w:val="0"/>
          <w:marTop w:val="0"/>
          <w:marBottom w:val="0"/>
          <w:divBdr>
            <w:top w:val="none" w:sz="0" w:space="0" w:color="auto"/>
            <w:left w:val="none" w:sz="0" w:space="0" w:color="auto"/>
            <w:bottom w:val="none" w:sz="0" w:space="0" w:color="auto"/>
            <w:right w:val="none" w:sz="0" w:space="0" w:color="auto"/>
          </w:divBdr>
        </w:div>
      </w:divsChild>
    </w:div>
    <w:div w:id="1070690135">
      <w:bodyDiv w:val="1"/>
      <w:marLeft w:val="0"/>
      <w:marRight w:val="0"/>
      <w:marTop w:val="0"/>
      <w:marBottom w:val="0"/>
      <w:divBdr>
        <w:top w:val="none" w:sz="0" w:space="0" w:color="auto"/>
        <w:left w:val="none" w:sz="0" w:space="0" w:color="auto"/>
        <w:bottom w:val="none" w:sz="0" w:space="0" w:color="auto"/>
        <w:right w:val="none" w:sz="0" w:space="0" w:color="auto"/>
      </w:divBdr>
      <w:divsChild>
        <w:div w:id="1012298301">
          <w:marLeft w:val="0"/>
          <w:marRight w:val="0"/>
          <w:marTop w:val="0"/>
          <w:marBottom w:val="0"/>
          <w:divBdr>
            <w:top w:val="none" w:sz="0" w:space="0" w:color="auto"/>
            <w:left w:val="none" w:sz="0" w:space="0" w:color="auto"/>
            <w:bottom w:val="none" w:sz="0" w:space="0" w:color="auto"/>
            <w:right w:val="none" w:sz="0" w:space="0" w:color="auto"/>
          </w:divBdr>
        </w:div>
      </w:divsChild>
    </w:div>
    <w:div w:id="2132017501">
      <w:bodyDiv w:val="1"/>
      <w:marLeft w:val="0"/>
      <w:marRight w:val="0"/>
      <w:marTop w:val="0"/>
      <w:marBottom w:val="0"/>
      <w:divBdr>
        <w:top w:val="none" w:sz="0" w:space="0" w:color="auto"/>
        <w:left w:val="none" w:sz="0" w:space="0" w:color="auto"/>
        <w:bottom w:val="none" w:sz="0" w:space="0" w:color="auto"/>
        <w:right w:val="none" w:sz="0" w:space="0" w:color="auto"/>
      </w:divBdr>
      <w:divsChild>
        <w:div w:id="92222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618</Words>
  <Characters>3286</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Masten</dc:creator>
  <cp:keywords/>
  <dc:description/>
  <cp:lastModifiedBy>Emily Mueller</cp:lastModifiedBy>
  <cp:revision>2</cp:revision>
  <dcterms:created xsi:type="dcterms:W3CDTF">2025-11-03T19:33:00Z</dcterms:created>
  <dcterms:modified xsi:type="dcterms:W3CDTF">2025-11-03T19:33:00Z</dcterms:modified>
</cp:coreProperties>
</file>